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86" w:rsidRPr="00333F86" w:rsidRDefault="00333F86" w:rsidP="00333F86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333F8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Даты проведения итогового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сочинения (изложения) </w:t>
      </w:r>
      <w:r w:rsidRPr="00333F8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</w:p>
    <w:p w:rsidR="00333F86" w:rsidRDefault="00333F86" w:rsidP="00333F8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434D7" w:rsidRPr="00333F86" w:rsidRDefault="00333F86" w:rsidP="00333F8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3F86">
        <w:rPr>
          <w:rFonts w:ascii="Times New Roman" w:hAnsi="Times New Roman" w:cs="Times New Roman"/>
          <w:sz w:val="32"/>
          <w:szCs w:val="32"/>
          <w:shd w:val="clear" w:color="auto" w:fill="FFFFFF"/>
        </w:rPr>
        <w:t>Основной срок написания итогового сочинения (изложения) в 2023-2024 учебном году – </w:t>
      </w:r>
      <w:r w:rsidRPr="00333F8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6 декабря 2023 года</w:t>
      </w:r>
      <w:r w:rsidRPr="00333F86">
        <w:rPr>
          <w:rFonts w:ascii="Times New Roman" w:hAnsi="Times New Roman" w:cs="Times New Roman"/>
          <w:sz w:val="32"/>
          <w:szCs w:val="32"/>
          <w:shd w:val="clear" w:color="auto" w:fill="FFFFFF"/>
        </w:rPr>
        <w:t>. Обучающиеся, получившие неудовлетворительный результат, не явившиеся на итоговое сочинение или не завершившие его написание по уважительным причинам, смогут написать сочинение в дополнительные сроки – 07 февраля и 10 апреля 2024 года.</w:t>
      </w:r>
    </w:p>
    <w:p w:rsidR="00333F86" w:rsidRPr="00333F86" w:rsidRDefault="00333F8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33F86" w:rsidRPr="0033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28C"/>
    <w:multiLevelType w:val="multilevel"/>
    <w:tmpl w:val="BD38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D46D6"/>
    <w:multiLevelType w:val="multilevel"/>
    <w:tmpl w:val="8754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D7"/>
    <w:rsid w:val="002434D7"/>
    <w:rsid w:val="00333F86"/>
    <w:rsid w:val="00B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4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3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4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3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2022-12-22T09:53:00Z</dcterms:created>
  <dcterms:modified xsi:type="dcterms:W3CDTF">2023-11-27T10:13:00Z</dcterms:modified>
</cp:coreProperties>
</file>