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75" w:after="0"/>
        <w:ind w:hanging="0"/>
        <w:rPr>
          <w:rFonts w:ascii="Verdana" w:hAnsi="Verdana" w:eastAsia="Times New Roman" w:cs="Times New Roman"/>
          <w:b/>
          <w:b/>
          <w:color w:val="FF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val="ru-RU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val="ru-RU" w:eastAsia="ru-RU" w:bidi="ar-SA"/>
        </w:rPr>
        <w:t>Самое ценное, что у нас есть – это жизнь.</w:t>
      </w:r>
      <w:r>
        <w:rPr>
          <w:rFonts w:eastAsia="Times New Roman" w:cs="Times New Roman" w:ascii="Verdana" w:hAnsi="Verdana"/>
          <w:b/>
          <w:color w:val="FF000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val="ru-RU" w:eastAsia="ru-RU" w:bidi="ar-SA"/>
        </w:rPr>
        <w:t>Жизнь и здоровье детей – это особая ценность,</w:t>
      </w:r>
      <w:r>
        <w:rPr>
          <w:rFonts w:eastAsia="Times New Roman" w:cs="Times New Roman" w:ascii="Verdana" w:hAnsi="Verdana"/>
          <w:b/>
          <w:color w:val="FF000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val="ru-RU" w:eastAsia="ru-RU" w:bidi="ar-SA"/>
        </w:rPr>
        <w:t>и никто не имеет право посягать на нее.</w:t>
      </w:r>
    </w:p>
    <w:p>
      <w:pPr>
        <w:pStyle w:val="Normal"/>
        <w:spacing w:lineRule="auto" w:line="240" w:before="75" w:after="0"/>
        <w:ind w:hanging="0"/>
        <w:jc w:val="right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/>
        <w:drawing>
          <wp:inline distT="0" distB="0" distL="0" distR="0">
            <wp:extent cx="2844165" cy="2132965"/>
            <wp:effectExtent l="0" t="0" r="0" b="0"/>
            <wp:docPr id="1" name="Рисунок 7" descr="https://ds04.infourok.ru/uploads/ex/019c/0002c0bb-de8b6fd3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https://ds04.infourok.ru/uploads/ex/019c/0002c0bb-de8b6fd3/img2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17"/>
          <w:szCs w:val="17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firstLine="709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Законными представителями ребенка при осуществлении ими своих прав являются родители или лица, их заменяющие.</w:t>
      </w:r>
    </w:p>
    <w:p>
      <w:pPr>
        <w:pStyle w:val="Normal"/>
        <w:spacing w:lineRule="auto" w:line="240" w:before="0" w:after="0"/>
        <w:ind w:firstLine="709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Родители имеют равные права и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 и с учетом их мнения.</w:t>
      </w:r>
    </w:p>
    <w:p>
      <w:pPr>
        <w:pStyle w:val="Normal"/>
        <w:spacing w:lineRule="auto" w:line="240" w:before="0" w:after="0"/>
        <w:ind w:firstLine="709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hanging="0"/>
        <w:jc w:val="center"/>
        <w:rPr>
          <w:rFonts w:ascii="Verdana" w:hAnsi="Verdana" w:eastAsia="Times New Roman" w:cs="Times New Roman"/>
          <w:color w:val="FF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aps/>
          <w:color w:val="FF0000"/>
          <w:sz w:val="28"/>
          <w:szCs w:val="28"/>
          <w:lang w:val="ru-RU" w:eastAsia="ru-RU" w:bidi="ar-SA"/>
        </w:rPr>
        <w:t>ВЫ НЕСЕТЕ ОТВЕТСТВЕННОСТЬ ЗА ВОСПИТАНИЕ И РАЗВИТИЕ НЕСОВЕРШЕННОЛЕТНИХ ДЕТЕЙ</w:t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Согласно Семейному Кодексу родители несут основную ответственность за воспитание и развитие своих детей. Они обязаны заботиться  о здоровье физическом, психическом, духовном и нравственном развитии своих детей, обеспечить получение детьми основного общего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Ребенок имеет право на получение содержания от своих родителей и других членов семьи. Родители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 (Конвенция о правах ребенка).</w:t>
      </w:r>
    </w:p>
    <w:p>
      <w:pPr>
        <w:pStyle w:val="Normal"/>
        <w:spacing w:lineRule="auto" w:line="240" w:before="0" w:after="0"/>
        <w:ind w:hanging="0"/>
        <w:jc w:val="center"/>
        <w:rPr>
          <w:rFonts w:ascii="Verdana" w:hAnsi="Verdana" w:eastAsia="Times New Roman" w:cs="Times New Roman"/>
          <w:color w:val="FF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aps/>
          <w:color w:val="FF0000"/>
          <w:sz w:val="27"/>
          <w:lang w:val="ru-RU" w:eastAsia="ru-RU" w:bidi="ar-SA"/>
        </w:rPr>
        <w:t>ВЫ НЕ ВПРАВЕ ПРИЧИНЯТЬ ВРЕД СВОЕМУ РЕБЕНКУ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 xml:space="preserve">Родители, осуществляющие права в ущерб правам и интересам детей, несут ответственность в установленном законном порядке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ru-RU" w:eastAsia="ru-RU" w:bidi="ar-SA"/>
        </w:rPr>
        <w:t>Семейный кодекс)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 w:eastAsia="Times New Roman" w:cs="Times New Roman"/>
          <w:color w:val="FF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aps/>
          <w:color w:val="FF0000"/>
          <w:sz w:val="24"/>
          <w:szCs w:val="24"/>
          <w:lang w:val="ru-RU" w:eastAsia="ru-RU" w:bidi="ar-SA"/>
        </w:rPr>
        <w:t>НЕИСПОЛНЕНИЕ РОДИТЕЛЬСКИХ ОБЯЗАННОСТЕЙ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в суд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(Семейный кодекс)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(Уголовный кодекс)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val="ru-RU" w:eastAsia="ru-RU" w:bidi="ar-SA"/>
        </w:rPr>
        <w:t>ОБРАТИТЕ ВНИМАНИЕ!</w:t>
      </w:r>
    </w:p>
    <w:p>
      <w:pPr>
        <w:pStyle w:val="Normal"/>
        <w:spacing w:lineRule="auto" w:line="240" w:before="0" w:after="0"/>
        <w:ind w:hanging="0"/>
        <w:jc w:val="center"/>
        <w:rPr>
          <w:rFonts w:ascii="Verdana" w:hAnsi="Verdana" w:eastAsia="Times New Roman" w:cs="Times New Roman"/>
          <w:color w:val="00206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2060"/>
          <w:sz w:val="24"/>
          <w:szCs w:val="24"/>
          <w:lang w:val="ru-RU" w:eastAsia="ru-RU" w:bidi="ar-SA"/>
        </w:rPr>
        <w:t>В соответствии с Кодексом об административных правонарушениях</w:t>
      </w:r>
      <w:r>
        <w:rPr>
          <w:rFonts w:eastAsia="Times New Roman" w:cs="Times New Roman" w:ascii="Times New Roman" w:hAnsi="Times New Roman"/>
          <w:b/>
          <w:bCs/>
          <w:i/>
          <w:iCs/>
          <w:color w:val="002060"/>
          <w:sz w:val="28"/>
          <w:lang w:val="ru-RU" w:eastAsia="ru-RU" w:bidi="ar-SA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Вовлечение несовершеннолетнего в употребление спиртных напитков или одурманивающих веществ влечет наложение административного штрафа.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Дети (лица, не достигшие возраста 18 лет) не могут находиться в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ночное время (с 21 часа до 6 часов следующего дня) без сопровождения родителей (лиц, их заменяющих) или лиц, осуществляющих мероприятия с участием детей: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в общественных местах, в том числе на улицах, стадионах, в парках, скверах;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на территориях, прилегающих к жилым домам, в том числе на детских площадках, спортивных сооружениях;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на территориях образовательных учреждений;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на территориях аэропортов, вокзалов, пристаней;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на пляжах;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>в зонах отдыха;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 w:bidi="ar-SA"/>
        </w:rPr>
        <w:t xml:space="preserve">в культовых зданиях и сооружениях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(Закон «О защите прав ребенка»).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00000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Verdana" w:hAnsi="Verdana" w:eastAsia="Times New Roman" w:cs="Times New Roman"/>
          <w:color w:val="000000"/>
          <w:sz w:val="17"/>
          <w:szCs w:val="17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FF0000"/>
          <w:sz w:val="27"/>
          <w:lang w:val="ru-RU" w:eastAsia="ru-RU" w:bidi="ar-SA"/>
        </w:rPr>
        <w:t>Как бы «громко» не звучали эти слова, но от ответственности сегодняшних родителей зависит не только благополучие каждого ребенка, но и целого поколения в будущем.</w:t>
      </w:r>
    </w:p>
    <w:p>
      <w:pPr>
        <w:pStyle w:val="Normal"/>
        <w:spacing w:lineRule="auto" w:line="240" w:before="0" w:after="0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/>
        <w:drawing>
          <wp:inline distT="0" distB="0" distL="0" distR="0">
            <wp:extent cx="2408555" cy="2152650"/>
            <wp:effectExtent l="0" t="0" r="0" b="0"/>
            <wp:docPr id="2" name="Рисунок 16" descr="http://www.mosk.cap.ru/Content2018/news/201806/26/ne_ostavlyajte_bez_prismotr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http://www.mosk.cap.ru/Content2018/news/201806/26/ne_ostavlyajte_bez_prismotra(1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8395" t="0" r="187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284" w:firstLine="35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ru-RU"/>
        </w:rPr>
      </w:r>
    </w:p>
    <w:p>
      <w:pPr>
        <w:pStyle w:val="Normal"/>
        <w:spacing w:before="0" w:after="0"/>
        <w:ind w:hanging="0"/>
        <w:rPr/>
      </w:pPr>
      <w:r>
        <w:rPr>
          <w:rFonts w:cs="Times New Roman" w:ascii="Times New Roman" w:hAnsi="Times New Roman"/>
          <w:b/>
          <w:bCs/>
          <w:iCs/>
          <w:color w:val="0070C0"/>
          <w:sz w:val="36"/>
          <w:szCs w:val="36"/>
          <w:lang w:val="ru-RU"/>
        </w:rPr>
        <w:t xml:space="preserve">  </w:t>
      </w:r>
    </w:p>
    <w:p>
      <w:pPr>
        <w:pStyle w:val="Normal"/>
        <w:spacing w:before="0" w:after="0"/>
        <w:ind w:hanging="0"/>
        <w:rPr>
          <w:rFonts w:ascii="Times New Roman" w:hAnsi="Times New Roman" w:cs="Times New Roman"/>
          <w:b/>
          <w:b/>
          <w:bCs/>
          <w:iCs/>
          <w:color w:val="0070C0"/>
          <w:sz w:val="36"/>
          <w:szCs w:val="36"/>
          <w:lang w:val="ru-RU"/>
        </w:rPr>
      </w:pPr>
      <w:r>
        <w:rPr/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b/>
          <w:b/>
          <w:bCs/>
          <w:iCs/>
          <w:color w:val="002060"/>
          <w:sz w:val="36"/>
          <w:szCs w:val="36"/>
          <w:lang w:val="ru-RU"/>
        </w:rPr>
      </w:pPr>
      <w:r>
        <w:rPr>
          <w:rFonts w:cs="Times New Roman" w:ascii="Times New Roman" w:hAnsi="Times New Roman"/>
          <w:b/>
          <w:bCs/>
          <w:iCs/>
          <w:color w:val="0070C0"/>
          <w:sz w:val="36"/>
          <w:szCs w:val="36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Cs/>
          <w:color w:val="002060"/>
          <w:sz w:val="36"/>
          <w:szCs w:val="36"/>
          <w:lang w:val="ru-RU"/>
        </w:rPr>
        <w:t>Памятка для родителей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bCs/>
          <w:iCs/>
          <w:sz w:val="24"/>
          <w:szCs w:val="24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iCs/>
          <w:color w:val="FF0000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FF0000"/>
          <w:sz w:val="44"/>
          <w:szCs w:val="44"/>
          <w:lang w:val="ru-RU" w:eastAsia="ru-RU" w:bidi="ar-SA"/>
        </w:rPr>
        <w:t>Ответственность родителей за жизнь и здоровье детей</w:t>
      </w:r>
    </w:p>
    <w:p>
      <w:pPr>
        <w:pStyle w:val="Normal"/>
        <w:spacing w:lineRule="auto" w:line="240" w:before="0" w:after="0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/>
        <w:drawing>
          <wp:inline distT="0" distB="0" distL="0" distR="0">
            <wp:extent cx="2844165" cy="1780540"/>
            <wp:effectExtent l="0" t="0" r="0" b="0"/>
            <wp:docPr id="3" name="Рисунок 1" descr="http://xn--80ajibpfezq6b.xn--p1ai/media/k2/items/cache/cb0e1b464e3b5c1afaf2aa277dff60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xn--80ajibpfezq6b.xn--p1ai/media/k2/items/cache/cb0e1b464e3b5c1afaf2aa277dff6070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35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357"/>
        <w:jc w:val="right"/>
        <w:rPr/>
      </w:pPr>
      <w:r>
        <w:rPr/>
      </w:r>
    </w:p>
    <w:sectPr>
      <w:type w:val="nextPage"/>
      <w:pgSz w:orient="landscape" w:w="16838" w:h="11906"/>
      <w:pgMar w:left="851" w:right="1134" w:header="0" w:top="851" w:footer="0" w:bottom="850" w:gutter="0"/>
      <w:pgNumType w:fmt="decimal"/>
      <w:cols w:num="3" w:equalWidth="false" w:sep="false">
        <w:col w:w="4597" w:space="708"/>
        <w:col w:w="4243" w:space="708"/>
        <w:col w:w="4597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erpetua">
    <w:charset w:val="cc"/>
    <w:family w:val="roman"/>
    <w:pitch w:val="variable"/>
  </w:font>
  <w:font w:name="Franklin Gothic Book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erpetua" w:hAnsi="Perpetua" w:eastAsia="Perpetua" w:cs="" w:asciiTheme="minorHAnsi" w:cstheme="minorBidi" w:eastAsiaTheme="minorHAnsi" w:hAnsiTheme="minorHAnsi"/>
        <w:sz w:val="22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2676"/>
    <w:pPr>
      <w:widowControl/>
      <w:bidi w:val="0"/>
      <w:spacing w:lineRule="auto" w:line="480" w:before="0" w:after="240"/>
      <w:ind w:firstLine="360"/>
      <w:jc w:val="left"/>
    </w:pPr>
    <w:rPr>
      <w:rFonts w:ascii="Perpetua" w:hAnsi="Perpetua" w:eastAsia="Perpetua" w:cs="" w:asciiTheme="minorHAnsi" w:cstheme="minorBidi" w:eastAsiaTheme="minorHAnsi" w:hAnsiTheme="minorHAnsi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5642eb"/>
    <w:pPr>
      <w:spacing w:lineRule="auto" w:line="360" w:before="600" w:after="0"/>
      <w:ind w:hanging="0"/>
      <w:outlineLvl w:val="0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642eb"/>
    <w:pPr>
      <w:spacing w:lineRule="auto" w:line="360" w:before="320" w:after="0"/>
      <w:ind w:hanging="0"/>
      <w:outlineLvl w:val="1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5642eb"/>
    <w:pPr>
      <w:spacing w:lineRule="auto" w:line="360" w:before="320" w:after="0"/>
      <w:ind w:hanging="0"/>
      <w:outlineLvl w:val="2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5642eb"/>
    <w:pPr>
      <w:spacing w:lineRule="auto" w:line="360" w:before="280" w:after="0"/>
      <w:ind w:hanging="0"/>
      <w:outlineLvl w:val="3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5642eb"/>
    <w:pPr>
      <w:spacing w:lineRule="auto" w:line="360" w:before="280" w:after="0"/>
      <w:ind w:hanging="0"/>
      <w:outlineLvl w:val="4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5642eb"/>
    <w:pPr>
      <w:spacing w:lineRule="auto" w:line="360" w:before="280" w:after="80"/>
      <w:ind w:hanging="0"/>
      <w:outlineLvl w:val="5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5642eb"/>
    <w:pPr>
      <w:spacing w:lineRule="auto" w:line="360" w:before="280" w:after="0"/>
      <w:ind w:hanging="0"/>
      <w:outlineLvl w:val="6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5642eb"/>
    <w:pPr>
      <w:spacing w:lineRule="auto" w:line="360" w:before="280" w:after="0"/>
      <w:ind w:hanging="0"/>
      <w:outlineLvl w:val="7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5642eb"/>
    <w:pPr>
      <w:spacing w:lineRule="auto" w:line="360" w:before="280" w:after="0"/>
      <w:ind w:hanging="0"/>
      <w:outlineLvl w:val="8"/>
    </w:pPr>
    <w:rPr>
      <w:rFonts w:ascii="Franklin Gothic Book" w:hAnsi="Franklin Gothic Book" w:eastAsia="" w:cs="" w:asciiTheme="majorHAnsi" w:cstheme="majorBidi" w:eastAsiaTheme="majorEastAsia" w:hAnsiTheme="majorHAnsi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i/>
      <w:iCs/>
      <w:sz w:val="18"/>
      <w:szCs w:val="18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5642e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642eb"/>
    <w:rPr>
      <w:b/>
      <w:bCs/>
      <w:spacing w:val="0"/>
    </w:rPr>
  </w:style>
  <w:style w:type="character" w:styleId="Style7">
    <w:name w:val="Выделение"/>
    <w:uiPriority w:val="20"/>
    <w:qFormat/>
    <w:rsid w:val="005642eb"/>
    <w:rPr>
      <w:b/>
      <w:bCs/>
      <w:i/>
      <w:iCs/>
      <w:color w:val="auto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5642eb"/>
    <w:rPr>
      <w:rFonts w:ascii="Perpetua" w:hAnsi="Perpetua" w:asciiTheme="minorHAnsi"/>
      <w:color w:val="5A5A5A" w:themeColor="text1" w:themeTint="a5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ubtleEmphasis">
    <w:name w:val="Subtle Emphasis"/>
    <w:uiPriority w:val="19"/>
    <w:qFormat/>
    <w:rsid w:val="005642e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642e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642eb"/>
    <w:rPr>
      <w:smallCaps/>
    </w:rPr>
  </w:style>
  <w:style w:type="character" w:styleId="IntenseReference">
    <w:name w:val="Intense Reference"/>
    <w:uiPriority w:val="32"/>
    <w:qFormat/>
    <w:rsid w:val="005642eb"/>
    <w:rPr>
      <w:b/>
      <w:bCs/>
      <w:smallCaps/>
      <w:color w:val="auto"/>
    </w:rPr>
  </w:style>
  <w:style w:type="character" w:styleId="BookTitle">
    <w:name w:val="Book Title"/>
    <w:uiPriority w:val="33"/>
    <w:qFormat/>
    <w:rsid w:val="005642eb"/>
    <w:rPr>
      <w:rFonts w:ascii="Franklin Gothic Book" w:hAnsi="Franklin Gothic Book" w:eastAsia="" w:cs="" w:asciiTheme="majorHAnsi" w:cstheme="majorBidi" w:eastAsiaTheme="majorEastAsia" w:hAnsiTheme="majorHAnsi"/>
      <w:b/>
      <w:bCs/>
      <w:smallCaps/>
      <w:color w:val="auto"/>
      <w:u w:val="single"/>
    </w:rPr>
  </w:style>
  <w:style w:type="character" w:styleId="Style9" w:customStyle="1">
    <w:name w:val="Текст выноски Знак"/>
    <w:basedOn w:val="DefaultParagraphFont"/>
    <w:link w:val="af4"/>
    <w:uiPriority w:val="99"/>
    <w:semiHidden/>
    <w:qFormat/>
    <w:rsid w:val="003d2676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2eb"/>
    <w:pPr/>
    <w:rPr>
      <w:b/>
      <w:bCs/>
      <w:sz w:val="18"/>
      <w:szCs w:val="18"/>
    </w:rPr>
  </w:style>
  <w:style w:type="paragraph" w:styleId="Style15">
    <w:name w:val="Title"/>
    <w:basedOn w:val="Normal"/>
    <w:next w:val="Normal"/>
    <w:link w:val="a5"/>
    <w:uiPriority w:val="10"/>
    <w:qFormat/>
    <w:rsid w:val="005642eb"/>
    <w:pPr>
      <w:spacing w:lineRule="auto" w:line="240"/>
      <w:ind w:hanging="0"/>
    </w:pPr>
    <w:rPr>
      <w:rFonts w:ascii="Franklin Gothic Book" w:hAnsi="Franklin Gothic Book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paragraph" w:styleId="Style16">
    <w:name w:val="Subtitle"/>
    <w:basedOn w:val="Normal"/>
    <w:next w:val="Normal"/>
    <w:link w:val="a7"/>
    <w:uiPriority w:val="11"/>
    <w:qFormat/>
    <w:rsid w:val="005642eb"/>
    <w:pPr>
      <w:spacing w:before="0"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5642eb"/>
    <w:pPr>
      <w:spacing w:lineRule="auto" w:line="240" w:before="0" w:after="0"/>
      <w:ind w:hanging="0"/>
    </w:pPr>
    <w:rPr/>
  </w:style>
  <w:style w:type="paragraph" w:styleId="ListParagraph">
    <w:name w:val="List Paragraph"/>
    <w:basedOn w:val="Normal"/>
    <w:uiPriority w:val="34"/>
    <w:qFormat/>
    <w:rsid w:val="005642eb"/>
    <w:pPr>
      <w:spacing w:before="0" w:after="240"/>
      <w:ind w:left="720" w:firstLine="36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5642eb"/>
    <w:pPr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ad"/>
    <w:uiPriority w:val="30"/>
    <w:qFormat/>
    <w:rsid w:val="005642eb"/>
    <w:pPr>
      <w:spacing w:lineRule="auto" w:line="240" w:before="320" w:after="480"/>
      <w:ind w:left="720" w:right="720" w:hanging="0"/>
      <w:jc w:val="center"/>
    </w:pPr>
    <w:rPr>
      <w:rFonts w:ascii="Franklin Gothic Book" w:hAnsi="Franklin Gothic Book" w:eastAsia="" w:cs="" w:asciiTheme="majorHAnsi" w:cstheme="majorBidi" w:eastAsiaTheme="majorEastAsia" w:hAnsiTheme="majorHAnsi"/>
      <w:i/>
      <w:iCs/>
      <w:sz w:val="20"/>
      <w:szCs w:val="20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642eb"/>
    <w:pPr/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3d26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LibreOffice/6.2.5.2$Windows_X86_64 LibreOffice_project/1ec314fa52f458adc18c4f025c545a4e8b22c159</Application>
  <Pages>2</Pages>
  <Words>570</Words>
  <Characters>3878</Characters>
  <CharactersWithSpaces>4430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2018-03-15T17:45:00Z</dcterms:created>
  <dc:creator>Admin</dc:creator>
  <dc:description/>
  <dc:language>ru-RU</dc:language>
  <cp:lastModifiedBy/>
  <cp:lastPrinted>2018-03-21T18:18:00Z</cp:lastPrinted>
  <dcterms:modified xsi:type="dcterms:W3CDTF">2020-06-03T14:09:29Z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